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C9A" w:rsidRDefault="00641AC5" w:rsidP="00641AC5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130275">
        <w:rPr>
          <w:b/>
          <w:sz w:val="28"/>
          <w:szCs w:val="28"/>
        </w:rPr>
        <w:t>Программа курса</w:t>
      </w:r>
      <w:r>
        <w:rPr>
          <w:b/>
          <w:sz w:val="28"/>
          <w:szCs w:val="28"/>
        </w:rPr>
        <w:t xml:space="preserve"> </w:t>
      </w:r>
    </w:p>
    <w:p w:rsidR="00641AC5" w:rsidRDefault="00641AC5" w:rsidP="00641A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FF7A3E">
        <w:rPr>
          <w:b/>
          <w:sz w:val="28"/>
          <w:szCs w:val="28"/>
        </w:rPr>
        <w:t>Неизвестные страницы</w:t>
      </w:r>
      <w:r>
        <w:rPr>
          <w:b/>
          <w:sz w:val="28"/>
          <w:szCs w:val="28"/>
        </w:rPr>
        <w:t xml:space="preserve"> учебник</w:t>
      </w:r>
      <w:r w:rsidR="00C406E5">
        <w:rPr>
          <w:b/>
          <w:sz w:val="28"/>
          <w:szCs w:val="28"/>
        </w:rPr>
        <w:t>ов</w:t>
      </w:r>
      <w:r>
        <w:rPr>
          <w:b/>
          <w:sz w:val="28"/>
          <w:szCs w:val="28"/>
        </w:rPr>
        <w:t xml:space="preserve"> </w:t>
      </w:r>
      <w:r w:rsidR="009F7D95">
        <w:rPr>
          <w:b/>
          <w:sz w:val="28"/>
          <w:szCs w:val="28"/>
        </w:rPr>
        <w:t>математики</w:t>
      </w:r>
      <w:r w:rsidR="00C406E5">
        <w:rPr>
          <w:b/>
          <w:sz w:val="28"/>
          <w:szCs w:val="28"/>
        </w:rPr>
        <w:t xml:space="preserve"> и русского языка</w:t>
      </w:r>
      <w:r>
        <w:rPr>
          <w:b/>
          <w:sz w:val="28"/>
          <w:szCs w:val="28"/>
        </w:rPr>
        <w:t>»</w:t>
      </w:r>
    </w:p>
    <w:p w:rsidR="00130275" w:rsidRDefault="00130275" w:rsidP="00641A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(математика)</w:t>
      </w:r>
    </w:p>
    <w:p w:rsidR="0003431C" w:rsidRPr="006857F4" w:rsidRDefault="0003431C" w:rsidP="00641AC5">
      <w:pPr>
        <w:jc w:val="center"/>
        <w:rPr>
          <w:b/>
          <w:sz w:val="28"/>
          <w:szCs w:val="28"/>
        </w:rPr>
      </w:pPr>
    </w:p>
    <w:p w:rsidR="0003431C" w:rsidRPr="0003431C" w:rsidRDefault="0003431C" w:rsidP="0003431C">
      <w:pPr>
        <w:ind w:firstLine="567"/>
        <w:jc w:val="both"/>
      </w:pPr>
      <w:r w:rsidRPr="0003431C">
        <w:t xml:space="preserve">Основная цель </w:t>
      </w:r>
      <w:r w:rsidR="00130275">
        <w:t xml:space="preserve">курса </w:t>
      </w:r>
      <w:r w:rsidRPr="0003431C">
        <w:t>– подготовка учащихся к продолжению математического обр</w:t>
      </w:r>
      <w:r w:rsidRPr="0003431C">
        <w:t>а</w:t>
      </w:r>
      <w:r w:rsidRPr="0003431C">
        <w:t>зования, повышение уровня математической подготовки. Данная программа курса</w:t>
      </w:r>
      <w:r w:rsidR="00130275">
        <w:t>, ра</w:t>
      </w:r>
      <w:r w:rsidR="00130275">
        <w:t>с</w:t>
      </w:r>
      <w:r w:rsidR="00130275">
        <w:t xml:space="preserve">считанная на </w:t>
      </w:r>
      <w:r w:rsidR="00CA6CEA">
        <w:t>24</w:t>
      </w:r>
      <w:r w:rsidR="00130275">
        <w:t xml:space="preserve"> учебных час</w:t>
      </w:r>
      <w:r w:rsidR="00CA6CEA">
        <w:t>а</w:t>
      </w:r>
      <w:r w:rsidR="00130275">
        <w:t>,</w:t>
      </w:r>
      <w:r w:rsidRPr="0003431C">
        <w:t xml:space="preserve"> своим содержанием сможет привлечь внимание учащи</w:t>
      </w:r>
      <w:r w:rsidRPr="0003431C">
        <w:t>х</w:t>
      </w:r>
      <w:r w:rsidRPr="0003431C">
        <w:t>ся, которые заинтересованы математикой и которым захочется основательнее познак</w:t>
      </w:r>
      <w:r w:rsidRPr="0003431C">
        <w:t>о</w:t>
      </w:r>
      <w:r w:rsidRPr="0003431C">
        <w:t>миться с ее методами и идеями (самостоятельно или под руководством учителя математ</w:t>
      </w:r>
      <w:r w:rsidRPr="0003431C">
        <w:t>и</w:t>
      </w:r>
      <w:r w:rsidRPr="0003431C">
        <w:t>ки).</w:t>
      </w:r>
    </w:p>
    <w:p w:rsidR="0003431C" w:rsidRPr="0003431C" w:rsidRDefault="0003431C" w:rsidP="0003431C">
      <w:pPr>
        <w:ind w:firstLine="567"/>
        <w:jc w:val="both"/>
      </w:pPr>
      <w:r w:rsidRPr="0003431C">
        <w:t>Для успешного изучения математики необходимо развивать потенциальные творч</w:t>
      </w:r>
      <w:r w:rsidRPr="0003431C">
        <w:t>е</w:t>
      </w:r>
      <w:r w:rsidRPr="0003431C">
        <w:t>ские способности каждого слушателя спецкурса, не ограничивая заранее уровни сложн</w:t>
      </w:r>
      <w:r w:rsidRPr="0003431C">
        <w:t>о</w:t>
      </w:r>
      <w:r w:rsidRPr="0003431C">
        <w:t>сти используемого задачного материала, что способствует повышению математической подготовки учащихся.</w:t>
      </w:r>
    </w:p>
    <w:p w:rsidR="0003431C" w:rsidRDefault="0003431C" w:rsidP="0003431C">
      <w:pPr>
        <w:ind w:firstLine="567"/>
        <w:jc w:val="both"/>
      </w:pPr>
      <w:r w:rsidRPr="0003431C">
        <w:t xml:space="preserve"> Каждая задача имеет исследовательскую и практическую  трудности. Исследов</w:t>
      </w:r>
      <w:r w:rsidRPr="0003431C">
        <w:t>а</w:t>
      </w:r>
      <w:r w:rsidRPr="0003431C">
        <w:t>тельская часть задачи дает ответ на вопрос как решить задачу. Практическая часть отвеч</w:t>
      </w:r>
      <w:r w:rsidRPr="0003431C">
        <w:t>а</w:t>
      </w:r>
      <w:r w:rsidRPr="0003431C">
        <w:t xml:space="preserve">ет за реализацию проведенного исследования. Существуют задачи, в которых главное – найти идею решения, а реализация этой идеи достаточно проста. Есть задачи, в которых идея проста, а реализация этой </w:t>
      </w:r>
      <w:proofErr w:type="gramStart"/>
      <w:r w:rsidRPr="0003431C">
        <w:t>идеи</w:t>
      </w:r>
      <w:proofErr w:type="gramEnd"/>
      <w:r w:rsidRPr="0003431C">
        <w:t xml:space="preserve"> оказывается по силу далеко не каждому. Занятия на спецкурсе должны в достаточной мере обогащать обе стороны решения задачи. </w:t>
      </w:r>
    </w:p>
    <w:p w:rsidR="00A83B12" w:rsidRPr="0003431C" w:rsidRDefault="00A83B12" w:rsidP="0003431C">
      <w:pPr>
        <w:ind w:firstLine="567"/>
        <w:jc w:val="both"/>
      </w:pPr>
    </w:p>
    <w:p w:rsidR="0003431C" w:rsidRPr="0003431C" w:rsidRDefault="0003431C" w:rsidP="0003431C">
      <w:pPr>
        <w:ind w:firstLine="567"/>
        <w:jc w:val="both"/>
      </w:pPr>
      <w:r w:rsidRPr="0003431C">
        <w:rPr>
          <w:b/>
        </w:rPr>
        <w:t>Цели курса:</w:t>
      </w:r>
    </w:p>
    <w:p w:rsidR="0003431C" w:rsidRPr="0003431C" w:rsidRDefault="0003431C" w:rsidP="0003431C">
      <w:pPr>
        <w:ind w:firstLine="567"/>
        <w:jc w:val="both"/>
      </w:pPr>
      <w:r w:rsidRPr="0003431C">
        <w:t>•  обогащение учащихся идеями высшей математики (не теоретическими знаниями, а идеями решения задач);</w:t>
      </w:r>
    </w:p>
    <w:p w:rsidR="0003431C" w:rsidRPr="0003431C" w:rsidRDefault="0003431C" w:rsidP="0003431C">
      <w:pPr>
        <w:ind w:firstLine="567"/>
        <w:jc w:val="both"/>
      </w:pPr>
      <w:r w:rsidRPr="0003431C">
        <w:t>•   совершенствование аналитических умений учащихся;</w:t>
      </w:r>
    </w:p>
    <w:p w:rsidR="0003431C" w:rsidRPr="0003431C" w:rsidRDefault="0003431C" w:rsidP="0003431C">
      <w:pPr>
        <w:ind w:firstLine="567"/>
        <w:jc w:val="both"/>
      </w:pPr>
      <w:r w:rsidRPr="0003431C">
        <w:t>•   повышение уровня логического мышления;</w:t>
      </w:r>
    </w:p>
    <w:p w:rsidR="0003431C" w:rsidRDefault="0003431C" w:rsidP="0003431C">
      <w:pPr>
        <w:ind w:firstLine="567"/>
        <w:jc w:val="both"/>
      </w:pPr>
      <w:r w:rsidRPr="0003431C">
        <w:t>•   развитие творческих способностей учащихся.</w:t>
      </w:r>
    </w:p>
    <w:p w:rsidR="00C42C9A" w:rsidRPr="0003431C" w:rsidRDefault="00C42C9A" w:rsidP="0003431C">
      <w:pPr>
        <w:ind w:firstLine="567"/>
        <w:jc w:val="both"/>
      </w:pPr>
    </w:p>
    <w:p w:rsidR="0003431C" w:rsidRPr="0003431C" w:rsidRDefault="0003431C" w:rsidP="0003431C">
      <w:pPr>
        <w:ind w:firstLine="567"/>
        <w:jc w:val="both"/>
      </w:pPr>
      <w:r w:rsidRPr="0003431C">
        <w:rPr>
          <w:b/>
        </w:rPr>
        <w:t>Задачи курса:</w:t>
      </w:r>
    </w:p>
    <w:p w:rsidR="0003431C" w:rsidRPr="0003431C" w:rsidRDefault="0003431C" w:rsidP="00130275">
      <w:pPr>
        <w:pStyle w:val="a5"/>
        <w:numPr>
          <w:ilvl w:val="0"/>
          <w:numId w:val="2"/>
        </w:numPr>
        <w:tabs>
          <w:tab w:val="left" w:pos="851"/>
        </w:tabs>
        <w:ind w:left="851" w:hanging="284"/>
        <w:jc w:val="both"/>
      </w:pPr>
      <w:r w:rsidRPr="0003431C">
        <w:t>научит учащихся решать задачи, не ограничивая заранее уровни сложности;</w:t>
      </w:r>
    </w:p>
    <w:p w:rsidR="0003431C" w:rsidRPr="0003431C" w:rsidRDefault="0003431C" w:rsidP="00130275">
      <w:pPr>
        <w:pStyle w:val="a5"/>
        <w:numPr>
          <w:ilvl w:val="0"/>
          <w:numId w:val="2"/>
        </w:numPr>
        <w:tabs>
          <w:tab w:val="left" w:pos="851"/>
        </w:tabs>
        <w:ind w:left="851" w:hanging="284"/>
        <w:jc w:val="both"/>
      </w:pPr>
      <w:r w:rsidRPr="0003431C">
        <w:t>овладеть рядом технических и интеллектуальных математических умений на уровне свободного их использования;</w:t>
      </w:r>
    </w:p>
    <w:p w:rsidR="0003431C" w:rsidRPr="0003431C" w:rsidRDefault="0003431C" w:rsidP="00130275">
      <w:pPr>
        <w:pStyle w:val="a5"/>
        <w:numPr>
          <w:ilvl w:val="0"/>
          <w:numId w:val="2"/>
        </w:numPr>
        <w:tabs>
          <w:tab w:val="left" w:pos="851"/>
        </w:tabs>
        <w:ind w:left="851" w:hanging="284"/>
        <w:jc w:val="both"/>
      </w:pPr>
      <w:r w:rsidRPr="0003431C">
        <w:t>приобрести определенную математическую культуру;</w:t>
      </w:r>
    </w:p>
    <w:p w:rsidR="0003431C" w:rsidRDefault="0003431C" w:rsidP="00130275">
      <w:pPr>
        <w:pStyle w:val="a5"/>
        <w:numPr>
          <w:ilvl w:val="0"/>
          <w:numId w:val="2"/>
        </w:numPr>
        <w:tabs>
          <w:tab w:val="left" w:pos="851"/>
        </w:tabs>
        <w:ind w:left="851" w:hanging="284"/>
        <w:jc w:val="both"/>
      </w:pPr>
      <w:r w:rsidRPr="0003431C">
        <w:t>помочь ученику оценить свой потенциал с точки зрения образовательной пе</w:t>
      </w:r>
      <w:r w:rsidRPr="0003431C">
        <w:t>р</w:t>
      </w:r>
      <w:r w:rsidRPr="0003431C">
        <w:t>спективы.</w:t>
      </w:r>
    </w:p>
    <w:p w:rsidR="00C42C9A" w:rsidRPr="0003431C" w:rsidRDefault="00C42C9A" w:rsidP="00C42C9A">
      <w:pPr>
        <w:pStyle w:val="a5"/>
        <w:tabs>
          <w:tab w:val="left" w:pos="851"/>
        </w:tabs>
        <w:ind w:left="851"/>
        <w:jc w:val="both"/>
      </w:pPr>
    </w:p>
    <w:p w:rsidR="00641AC5" w:rsidRPr="0003431C" w:rsidRDefault="0003431C" w:rsidP="00C42C9A">
      <w:pPr>
        <w:spacing w:line="360" w:lineRule="auto"/>
        <w:jc w:val="center"/>
        <w:rPr>
          <w:b/>
        </w:rPr>
      </w:pPr>
      <w:r w:rsidRPr="0003431C">
        <w:rPr>
          <w:b/>
        </w:rPr>
        <w:t>Тематическое планирование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2655"/>
        <w:gridCol w:w="919"/>
        <w:gridCol w:w="5424"/>
      </w:tblGrid>
      <w:tr w:rsidR="00641AC5" w:rsidRPr="00130275" w:rsidTr="00A83B12">
        <w:trPr>
          <w:trHeight w:val="276"/>
          <w:tblHeader/>
          <w:jc w:val="center"/>
        </w:trPr>
        <w:tc>
          <w:tcPr>
            <w:tcW w:w="466" w:type="dxa"/>
            <w:vMerge w:val="restart"/>
            <w:vAlign w:val="center"/>
          </w:tcPr>
          <w:p w:rsidR="00641AC5" w:rsidRPr="00130275" w:rsidRDefault="00641AC5" w:rsidP="00130275">
            <w:pPr>
              <w:jc w:val="center"/>
              <w:rPr>
                <w:b/>
              </w:rPr>
            </w:pPr>
            <w:r w:rsidRPr="00130275">
              <w:rPr>
                <w:b/>
              </w:rPr>
              <w:t>№</w:t>
            </w:r>
          </w:p>
        </w:tc>
        <w:tc>
          <w:tcPr>
            <w:tcW w:w="2655" w:type="dxa"/>
            <w:vMerge w:val="restart"/>
            <w:vAlign w:val="center"/>
          </w:tcPr>
          <w:p w:rsidR="00641AC5" w:rsidRPr="00130275" w:rsidRDefault="00641AC5" w:rsidP="00130275">
            <w:pPr>
              <w:jc w:val="center"/>
              <w:rPr>
                <w:b/>
              </w:rPr>
            </w:pPr>
            <w:r w:rsidRPr="00130275">
              <w:rPr>
                <w:b/>
              </w:rPr>
              <w:t>Наименование темы курса</w:t>
            </w:r>
          </w:p>
        </w:tc>
        <w:tc>
          <w:tcPr>
            <w:tcW w:w="919" w:type="dxa"/>
            <w:vMerge w:val="restart"/>
            <w:vAlign w:val="center"/>
          </w:tcPr>
          <w:p w:rsidR="00641AC5" w:rsidRPr="00130275" w:rsidRDefault="00641AC5" w:rsidP="00130275">
            <w:pPr>
              <w:jc w:val="center"/>
              <w:rPr>
                <w:b/>
              </w:rPr>
            </w:pPr>
            <w:r w:rsidRPr="00130275">
              <w:rPr>
                <w:b/>
              </w:rPr>
              <w:t>Всего часов</w:t>
            </w:r>
          </w:p>
        </w:tc>
        <w:tc>
          <w:tcPr>
            <w:tcW w:w="5424" w:type="dxa"/>
            <w:vMerge w:val="restart"/>
            <w:vAlign w:val="center"/>
          </w:tcPr>
          <w:p w:rsidR="00641AC5" w:rsidRPr="00130275" w:rsidRDefault="0003431C" w:rsidP="00130275">
            <w:pPr>
              <w:jc w:val="center"/>
              <w:rPr>
                <w:b/>
              </w:rPr>
            </w:pPr>
            <w:r w:rsidRPr="00130275">
              <w:rPr>
                <w:b/>
              </w:rPr>
              <w:t>Содержание</w:t>
            </w:r>
          </w:p>
        </w:tc>
      </w:tr>
      <w:tr w:rsidR="00641AC5" w:rsidRPr="00130275" w:rsidTr="00A83B12">
        <w:trPr>
          <w:trHeight w:val="276"/>
          <w:tblHeader/>
          <w:jc w:val="center"/>
        </w:trPr>
        <w:tc>
          <w:tcPr>
            <w:tcW w:w="466" w:type="dxa"/>
            <w:vMerge/>
          </w:tcPr>
          <w:p w:rsidR="00641AC5" w:rsidRPr="00130275" w:rsidRDefault="00641AC5" w:rsidP="005612F7">
            <w:pPr>
              <w:jc w:val="center"/>
            </w:pPr>
          </w:p>
        </w:tc>
        <w:tc>
          <w:tcPr>
            <w:tcW w:w="2655" w:type="dxa"/>
            <w:vMerge/>
          </w:tcPr>
          <w:p w:rsidR="00641AC5" w:rsidRPr="00130275" w:rsidRDefault="00641AC5" w:rsidP="005612F7">
            <w:pPr>
              <w:jc w:val="center"/>
            </w:pPr>
          </w:p>
        </w:tc>
        <w:tc>
          <w:tcPr>
            <w:tcW w:w="919" w:type="dxa"/>
            <w:vMerge/>
          </w:tcPr>
          <w:p w:rsidR="00641AC5" w:rsidRPr="00130275" w:rsidRDefault="00641AC5" w:rsidP="005612F7">
            <w:pPr>
              <w:jc w:val="center"/>
            </w:pPr>
          </w:p>
        </w:tc>
        <w:tc>
          <w:tcPr>
            <w:tcW w:w="5424" w:type="dxa"/>
            <w:vMerge/>
          </w:tcPr>
          <w:p w:rsidR="00641AC5" w:rsidRPr="00130275" w:rsidRDefault="00641AC5" w:rsidP="005612F7">
            <w:pPr>
              <w:jc w:val="center"/>
            </w:pPr>
          </w:p>
        </w:tc>
      </w:tr>
      <w:tr w:rsidR="00641AC5" w:rsidRPr="00130275" w:rsidTr="00130275">
        <w:trPr>
          <w:jc w:val="center"/>
        </w:trPr>
        <w:tc>
          <w:tcPr>
            <w:tcW w:w="466" w:type="dxa"/>
            <w:vAlign w:val="center"/>
          </w:tcPr>
          <w:p w:rsidR="00641AC5" w:rsidRPr="00130275" w:rsidRDefault="00641AC5" w:rsidP="00130275">
            <w:pPr>
              <w:jc w:val="center"/>
            </w:pPr>
            <w:r w:rsidRPr="00130275">
              <w:t>1</w:t>
            </w:r>
          </w:p>
        </w:tc>
        <w:tc>
          <w:tcPr>
            <w:tcW w:w="2655" w:type="dxa"/>
            <w:vAlign w:val="center"/>
          </w:tcPr>
          <w:p w:rsidR="00641AC5" w:rsidRPr="00130275" w:rsidRDefault="00641AC5" w:rsidP="00130275">
            <w:pPr>
              <w:jc w:val="both"/>
            </w:pPr>
            <w:r w:rsidRPr="00130275">
              <w:t>Преобразование числ</w:t>
            </w:r>
            <w:r w:rsidRPr="00130275">
              <w:t>о</w:t>
            </w:r>
            <w:r w:rsidRPr="00130275">
              <w:t>вых и алгебраических выражений</w:t>
            </w:r>
          </w:p>
        </w:tc>
        <w:tc>
          <w:tcPr>
            <w:tcW w:w="919" w:type="dxa"/>
            <w:vAlign w:val="center"/>
          </w:tcPr>
          <w:p w:rsidR="00641AC5" w:rsidRPr="00130275" w:rsidRDefault="00CA6CEA" w:rsidP="00130275">
            <w:pPr>
              <w:jc w:val="center"/>
            </w:pPr>
            <w:r>
              <w:t>3</w:t>
            </w:r>
          </w:p>
        </w:tc>
        <w:tc>
          <w:tcPr>
            <w:tcW w:w="5424" w:type="dxa"/>
            <w:vAlign w:val="center"/>
          </w:tcPr>
          <w:p w:rsidR="00641AC5" w:rsidRPr="00130275" w:rsidRDefault="00641AC5" w:rsidP="00130275">
            <w:pPr>
              <w:jc w:val="both"/>
            </w:pPr>
            <w:r w:rsidRPr="00130275">
              <w:t>Преобразование числовых и алгебраических в</w:t>
            </w:r>
            <w:r w:rsidRPr="00130275">
              <w:t>ы</w:t>
            </w:r>
            <w:r w:rsidRPr="00130275">
              <w:t>ражений, формирование техники преобразований.</w:t>
            </w:r>
          </w:p>
        </w:tc>
      </w:tr>
      <w:tr w:rsidR="00641AC5" w:rsidRPr="00130275" w:rsidTr="00130275">
        <w:trPr>
          <w:jc w:val="center"/>
        </w:trPr>
        <w:tc>
          <w:tcPr>
            <w:tcW w:w="466" w:type="dxa"/>
            <w:vAlign w:val="center"/>
          </w:tcPr>
          <w:p w:rsidR="00641AC5" w:rsidRPr="00130275" w:rsidRDefault="00641AC5" w:rsidP="00130275">
            <w:pPr>
              <w:jc w:val="center"/>
            </w:pPr>
            <w:r w:rsidRPr="00130275">
              <w:t>2</w:t>
            </w:r>
          </w:p>
        </w:tc>
        <w:tc>
          <w:tcPr>
            <w:tcW w:w="2655" w:type="dxa"/>
            <w:vAlign w:val="center"/>
          </w:tcPr>
          <w:p w:rsidR="00641AC5" w:rsidRPr="00130275" w:rsidRDefault="00641AC5" w:rsidP="00130275">
            <w:pPr>
              <w:jc w:val="both"/>
            </w:pPr>
            <w:r w:rsidRPr="00130275">
              <w:t>Уравнения и системы уравнений</w:t>
            </w:r>
          </w:p>
        </w:tc>
        <w:tc>
          <w:tcPr>
            <w:tcW w:w="919" w:type="dxa"/>
            <w:vAlign w:val="center"/>
          </w:tcPr>
          <w:p w:rsidR="00641AC5" w:rsidRPr="00130275" w:rsidRDefault="00CA6CEA" w:rsidP="00130275">
            <w:pPr>
              <w:jc w:val="center"/>
            </w:pPr>
            <w:r>
              <w:t>3</w:t>
            </w:r>
          </w:p>
        </w:tc>
        <w:tc>
          <w:tcPr>
            <w:tcW w:w="5424" w:type="dxa"/>
            <w:vAlign w:val="center"/>
          </w:tcPr>
          <w:p w:rsidR="00641AC5" w:rsidRPr="00130275" w:rsidRDefault="00641AC5" w:rsidP="00130275">
            <w:pPr>
              <w:jc w:val="both"/>
            </w:pPr>
            <w:r w:rsidRPr="00130275">
              <w:t>Основные принципы и методы решения уравн</w:t>
            </w:r>
            <w:r w:rsidRPr="00130275">
              <w:t>е</w:t>
            </w:r>
            <w:r w:rsidRPr="00130275">
              <w:t>ний, расширение представлений о методе замене переменной.</w:t>
            </w:r>
          </w:p>
          <w:p w:rsidR="00641AC5" w:rsidRPr="00130275" w:rsidRDefault="00641AC5" w:rsidP="00130275">
            <w:pPr>
              <w:jc w:val="both"/>
            </w:pPr>
            <w:r w:rsidRPr="00130275">
              <w:t xml:space="preserve">Уравнения третьей степени и формула корней уравнения третьей степени. Уравнения четвертой степени. Симметрические многочлены. Решение симметрических и возвратных уравнений. Метод Гаусса для решения систем уравнений. Метод </w:t>
            </w:r>
            <w:proofErr w:type="spellStart"/>
            <w:r w:rsidRPr="00130275">
              <w:t>Крамера</w:t>
            </w:r>
            <w:proofErr w:type="spellEnd"/>
            <w:r w:rsidRPr="00130275">
              <w:t xml:space="preserve"> для решения систем уравнений</w:t>
            </w:r>
          </w:p>
        </w:tc>
      </w:tr>
      <w:tr w:rsidR="00641AC5" w:rsidRPr="00130275" w:rsidTr="00130275">
        <w:trPr>
          <w:jc w:val="center"/>
        </w:trPr>
        <w:tc>
          <w:tcPr>
            <w:tcW w:w="466" w:type="dxa"/>
            <w:vAlign w:val="center"/>
          </w:tcPr>
          <w:p w:rsidR="00641AC5" w:rsidRPr="00130275" w:rsidRDefault="00641AC5" w:rsidP="00130275">
            <w:pPr>
              <w:jc w:val="center"/>
            </w:pPr>
            <w:r w:rsidRPr="00130275">
              <w:t>3</w:t>
            </w:r>
          </w:p>
        </w:tc>
        <w:tc>
          <w:tcPr>
            <w:tcW w:w="2655" w:type="dxa"/>
            <w:vAlign w:val="center"/>
          </w:tcPr>
          <w:p w:rsidR="00641AC5" w:rsidRPr="00130275" w:rsidRDefault="00641AC5" w:rsidP="00130275">
            <w:r w:rsidRPr="00130275">
              <w:t>Неравенства</w:t>
            </w:r>
          </w:p>
        </w:tc>
        <w:tc>
          <w:tcPr>
            <w:tcW w:w="919" w:type="dxa"/>
            <w:vAlign w:val="center"/>
          </w:tcPr>
          <w:p w:rsidR="00641AC5" w:rsidRPr="00130275" w:rsidRDefault="00CA6CEA" w:rsidP="00130275">
            <w:pPr>
              <w:jc w:val="center"/>
            </w:pPr>
            <w:r>
              <w:t>3</w:t>
            </w:r>
          </w:p>
        </w:tc>
        <w:tc>
          <w:tcPr>
            <w:tcW w:w="5424" w:type="dxa"/>
          </w:tcPr>
          <w:p w:rsidR="00641AC5" w:rsidRPr="00130275" w:rsidRDefault="00641AC5" w:rsidP="00641AC5">
            <w:pPr>
              <w:jc w:val="both"/>
            </w:pPr>
            <w:r w:rsidRPr="00130275">
              <w:t>Рассмотрение различных  приемов и методов р</w:t>
            </w:r>
            <w:r w:rsidRPr="00130275">
              <w:t>е</w:t>
            </w:r>
            <w:r w:rsidRPr="00130275">
              <w:lastRenderedPageBreak/>
              <w:t>шения уравнений применяющихся при решении неравенств.  Идеи метода интервалов,  привод</w:t>
            </w:r>
            <w:r w:rsidRPr="00130275">
              <w:t>я</w:t>
            </w:r>
            <w:r w:rsidRPr="00130275">
              <w:t>щие неравенства  к решению цепочки уравнений.</w:t>
            </w:r>
          </w:p>
        </w:tc>
      </w:tr>
      <w:tr w:rsidR="00641AC5" w:rsidRPr="00130275" w:rsidTr="00130275">
        <w:trPr>
          <w:jc w:val="center"/>
        </w:trPr>
        <w:tc>
          <w:tcPr>
            <w:tcW w:w="466" w:type="dxa"/>
            <w:vAlign w:val="center"/>
          </w:tcPr>
          <w:p w:rsidR="00641AC5" w:rsidRPr="00130275" w:rsidRDefault="00641AC5" w:rsidP="00130275">
            <w:pPr>
              <w:jc w:val="center"/>
            </w:pPr>
            <w:r w:rsidRPr="00130275">
              <w:lastRenderedPageBreak/>
              <w:t>4</w:t>
            </w:r>
          </w:p>
        </w:tc>
        <w:tc>
          <w:tcPr>
            <w:tcW w:w="2655" w:type="dxa"/>
            <w:vAlign w:val="center"/>
          </w:tcPr>
          <w:p w:rsidR="00641AC5" w:rsidRPr="00130275" w:rsidRDefault="00641AC5" w:rsidP="00130275">
            <w:pPr>
              <w:jc w:val="both"/>
            </w:pPr>
            <w:r w:rsidRPr="00130275">
              <w:t>Текстовые задачи</w:t>
            </w:r>
          </w:p>
        </w:tc>
        <w:tc>
          <w:tcPr>
            <w:tcW w:w="919" w:type="dxa"/>
            <w:vAlign w:val="center"/>
          </w:tcPr>
          <w:p w:rsidR="00641AC5" w:rsidRPr="00130275" w:rsidRDefault="00CA6CEA" w:rsidP="00130275">
            <w:pPr>
              <w:jc w:val="center"/>
            </w:pPr>
            <w:r>
              <w:t>3</w:t>
            </w:r>
            <w:bookmarkStart w:id="0" w:name="_GoBack"/>
            <w:bookmarkEnd w:id="0"/>
          </w:p>
        </w:tc>
        <w:tc>
          <w:tcPr>
            <w:tcW w:w="5424" w:type="dxa"/>
            <w:vAlign w:val="center"/>
          </w:tcPr>
          <w:p w:rsidR="00641AC5" w:rsidRPr="00130275" w:rsidRDefault="00641AC5" w:rsidP="00130275">
            <w:pPr>
              <w:jc w:val="both"/>
            </w:pPr>
            <w:r w:rsidRPr="00130275">
              <w:t>Решение текстовых задач с помощью уравнений.  Этапы решения: введение  неизвестных величин; составление уравнения (уравнений), неравенств или выражений; решение полученных уравнений, неравенств или упрощение выражений; отбор р</w:t>
            </w:r>
            <w:r w:rsidRPr="00130275">
              <w:t>е</w:t>
            </w:r>
            <w:r w:rsidRPr="00130275">
              <w:t>шений по смыслу задачи.  Создание математич</w:t>
            </w:r>
            <w:r w:rsidRPr="00130275">
              <w:t>е</w:t>
            </w:r>
            <w:r w:rsidRPr="00130275">
              <w:t>ской модели-ситуации, описанной в условии зад</w:t>
            </w:r>
            <w:r w:rsidRPr="00130275">
              <w:t>а</w:t>
            </w:r>
            <w:r w:rsidRPr="00130275">
              <w:t>чи.</w:t>
            </w:r>
          </w:p>
        </w:tc>
      </w:tr>
      <w:tr w:rsidR="00641AC5" w:rsidRPr="00130275" w:rsidTr="00130275">
        <w:trPr>
          <w:jc w:val="center"/>
        </w:trPr>
        <w:tc>
          <w:tcPr>
            <w:tcW w:w="466" w:type="dxa"/>
            <w:vAlign w:val="center"/>
          </w:tcPr>
          <w:p w:rsidR="00641AC5" w:rsidRPr="00130275" w:rsidRDefault="00641AC5" w:rsidP="00130275">
            <w:pPr>
              <w:jc w:val="center"/>
            </w:pPr>
            <w:r w:rsidRPr="00130275">
              <w:t>5</w:t>
            </w:r>
          </w:p>
        </w:tc>
        <w:tc>
          <w:tcPr>
            <w:tcW w:w="2655" w:type="dxa"/>
            <w:vAlign w:val="center"/>
          </w:tcPr>
          <w:p w:rsidR="00641AC5" w:rsidRPr="00130275" w:rsidRDefault="00641AC5" w:rsidP="00130275">
            <w:pPr>
              <w:jc w:val="both"/>
            </w:pPr>
            <w:r w:rsidRPr="00130275">
              <w:t>Квадратный трехчлен</w:t>
            </w:r>
          </w:p>
        </w:tc>
        <w:tc>
          <w:tcPr>
            <w:tcW w:w="919" w:type="dxa"/>
            <w:vAlign w:val="center"/>
          </w:tcPr>
          <w:p w:rsidR="00641AC5" w:rsidRPr="00130275" w:rsidRDefault="00CA6CEA" w:rsidP="00130275">
            <w:pPr>
              <w:jc w:val="center"/>
            </w:pPr>
            <w:r>
              <w:t>4</w:t>
            </w:r>
          </w:p>
        </w:tc>
        <w:tc>
          <w:tcPr>
            <w:tcW w:w="5424" w:type="dxa"/>
            <w:vAlign w:val="center"/>
          </w:tcPr>
          <w:p w:rsidR="00641AC5" w:rsidRPr="00130275" w:rsidRDefault="00641AC5" w:rsidP="00130275">
            <w:pPr>
              <w:jc w:val="both"/>
            </w:pPr>
            <w:proofErr w:type="gramStart"/>
            <w:r w:rsidRPr="00130275">
              <w:t>Научить «видеть» квадратный трехчлен в тех сл</w:t>
            </w:r>
            <w:r w:rsidRPr="00130275">
              <w:t>у</w:t>
            </w:r>
            <w:r w:rsidRPr="00130275">
              <w:t>чаях, когда он не задан в стандартной канонич</w:t>
            </w:r>
            <w:r w:rsidRPr="00130275">
              <w:t>е</w:t>
            </w:r>
            <w:r w:rsidRPr="00130275">
              <w:t>ской форме; уметь выделять переменное, пар</w:t>
            </w:r>
            <w:r w:rsidRPr="00130275">
              <w:t>а</w:t>
            </w:r>
            <w:r w:rsidRPr="00130275">
              <w:t>метр, алгебраическое выражение, относительно которого данное выражение представляет собой квадратный трехчлен; выполнять замену пер</w:t>
            </w:r>
            <w:r w:rsidRPr="00130275">
              <w:t>е</w:t>
            </w:r>
            <w:r w:rsidRPr="00130275">
              <w:t>менного, превращающего его в квадратный тре</w:t>
            </w:r>
            <w:r w:rsidRPr="00130275">
              <w:t>х</w:t>
            </w:r>
            <w:r w:rsidRPr="00130275">
              <w:t>член.</w:t>
            </w:r>
            <w:proofErr w:type="gramEnd"/>
          </w:p>
        </w:tc>
      </w:tr>
      <w:tr w:rsidR="00641AC5" w:rsidRPr="00130275" w:rsidTr="00130275">
        <w:trPr>
          <w:jc w:val="center"/>
        </w:trPr>
        <w:tc>
          <w:tcPr>
            <w:tcW w:w="466" w:type="dxa"/>
            <w:vAlign w:val="center"/>
          </w:tcPr>
          <w:p w:rsidR="00641AC5" w:rsidRPr="00130275" w:rsidRDefault="00641AC5" w:rsidP="00130275">
            <w:pPr>
              <w:jc w:val="center"/>
            </w:pPr>
            <w:r w:rsidRPr="00130275">
              <w:t>6</w:t>
            </w:r>
          </w:p>
        </w:tc>
        <w:tc>
          <w:tcPr>
            <w:tcW w:w="2655" w:type="dxa"/>
            <w:vAlign w:val="center"/>
          </w:tcPr>
          <w:p w:rsidR="00641AC5" w:rsidRPr="00130275" w:rsidRDefault="00641AC5" w:rsidP="00130275">
            <w:pPr>
              <w:jc w:val="both"/>
            </w:pPr>
            <w:r w:rsidRPr="00130275">
              <w:t>Числа и числовые п</w:t>
            </w:r>
            <w:r w:rsidRPr="00130275">
              <w:t>о</w:t>
            </w:r>
            <w:r w:rsidRPr="00130275">
              <w:t>следовательности</w:t>
            </w:r>
          </w:p>
        </w:tc>
        <w:tc>
          <w:tcPr>
            <w:tcW w:w="919" w:type="dxa"/>
            <w:vAlign w:val="center"/>
          </w:tcPr>
          <w:p w:rsidR="00641AC5" w:rsidRPr="00130275" w:rsidRDefault="00CA6CEA" w:rsidP="00130275">
            <w:pPr>
              <w:jc w:val="center"/>
            </w:pPr>
            <w:r>
              <w:t>4</w:t>
            </w:r>
          </w:p>
        </w:tc>
        <w:tc>
          <w:tcPr>
            <w:tcW w:w="5424" w:type="dxa"/>
            <w:vAlign w:val="center"/>
          </w:tcPr>
          <w:p w:rsidR="00641AC5" w:rsidRPr="00130275" w:rsidRDefault="00641AC5" w:rsidP="00130275">
            <w:pPr>
              <w:jc w:val="both"/>
            </w:pPr>
            <w:r w:rsidRPr="00130275">
              <w:t>Не будем давать строгой аксиоматической теории чисел. Ограничимся напоминанием основных определений, свойств и теорем и рассмотреть ра</w:t>
            </w:r>
            <w:r w:rsidRPr="00130275">
              <w:t>з</w:t>
            </w:r>
            <w:r w:rsidRPr="00130275">
              <w:t xml:space="preserve">личные </w:t>
            </w:r>
            <w:proofErr w:type="gramStart"/>
            <w:r w:rsidRPr="00130275">
              <w:t>задачи</w:t>
            </w:r>
            <w:proofErr w:type="gramEnd"/>
            <w:r w:rsidRPr="00130275">
              <w:t xml:space="preserve"> оставшиеся вне поля зрения в школьном курсе математики.</w:t>
            </w:r>
          </w:p>
        </w:tc>
      </w:tr>
      <w:tr w:rsidR="00641AC5" w:rsidRPr="00130275" w:rsidTr="00130275">
        <w:trPr>
          <w:jc w:val="center"/>
        </w:trPr>
        <w:tc>
          <w:tcPr>
            <w:tcW w:w="466" w:type="dxa"/>
            <w:vAlign w:val="center"/>
          </w:tcPr>
          <w:p w:rsidR="00641AC5" w:rsidRPr="00130275" w:rsidRDefault="00641AC5" w:rsidP="00130275">
            <w:pPr>
              <w:jc w:val="center"/>
            </w:pPr>
            <w:r w:rsidRPr="00130275">
              <w:t>7</w:t>
            </w:r>
          </w:p>
          <w:p w:rsidR="00641AC5" w:rsidRPr="00130275" w:rsidRDefault="00641AC5" w:rsidP="00130275">
            <w:pPr>
              <w:jc w:val="center"/>
            </w:pPr>
          </w:p>
        </w:tc>
        <w:tc>
          <w:tcPr>
            <w:tcW w:w="2655" w:type="dxa"/>
            <w:vAlign w:val="center"/>
          </w:tcPr>
          <w:p w:rsidR="00641AC5" w:rsidRPr="00130275" w:rsidRDefault="00641AC5" w:rsidP="00130275">
            <w:pPr>
              <w:jc w:val="both"/>
            </w:pPr>
            <w:r w:rsidRPr="00130275">
              <w:t>Методы решения задач в геометрии</w:t>
            </w:r>
          </w:p>
        </w:tc>
        <w:tc>
          <w:tcPr>
            <w:tcW w:w="919" w:type="dxa"/>
            <w:vAlign w:val="center"/>
          </w:tcPr>
          <w:p w:rsidR="00641AC5" w:rsidRPr="00130275" w:rsidRDefault="00641AC5" w:rsidP="00130275">
            <w:pPr>
              <w:jc w:val="center"/>
            </w:pPr>
            <w:r w:rsidRPr="00130275">
              <w:t>4</w:t>
            </w:r>
          </w:p>
          <w:p w:rsidR="00641AC5" w:rsidRPr="00130275" w:rsidRDefault="00641AC5" w:rsidP="00130275">
            <w:pPr>
              <w:jc w:val="center"/>
            </w:pPr>
          </w:p>
        </w:tc>
        <w:tc>
          <w:tcPr>
            <w:tcW w:w="5424" w:type="dxa"/>
            <w:vAlign w:val="center"/>
          </w:tcPr>
          <w:p w:rsidR="00641AC5" w:rsidRPr="00130275" w:rsidRDefault="00641AC5" w:rsidP="00130275">
            <w:pPr>
              <w:jc w:val="both"/>
            </w:pPr>
            <w:r w:rsidRPr="00130275">
              <w:t>Теоретическая часть школьного курса содержит в основном теоремы, которые необходимы в дал</w:t>
            </w:r>
            <w:r w:rsidRPr="00130275">
              <w:t>ь</w:t>
            </w:r>
            <w:r w:rsidRPr="00130275">
              <w:t>нейшем для развития этой теории. Из нее искл</w:t>
            </w:r>
            <w:r w:rsidRPr="00130275">
              <w:t>ю</w:t>
            </w:r>
            <w:r w:rsidRPr="00130275">
              <w:t>чены многие факты, стоящие как бы сами по себе, не работающие на теорию. Искусство же решать задачи основывается на хорошем знании теорет</w:t>
            </w:r>
            <w:r w:rsidRPr="00130275">
              <w:t>и</w:t>
            </w:r>
            <w:r w:rsidRPr="00130275">
              <w:t>ческой части курса, знании достаточного колич</w:t>
            </w:r>
            <w:r w:rsidRPr="00130275">
              <w:t>е</w:t>
            </w:r>
            <w:r w:rsidRPr="00130275">
              <w:t>ства геометрических фактов, не вошедших в этот курс и владении определенным арсеналом при</w:t>
            </w:r>
            <w:r w:rsidRPr="00130275">
              <w:t>е</w:t>
            </w:r>
            <w:r w:rsidRPr="00130275">
              <w:t>мов и методов решения геометрических задач.</w:t>
            </w:r>
          </w:p>
        </w:tc>
      </w:tr>
      <w:tr w:rsidR="00130275" w:rsidRPr="00130275" w:rsidTr="00AD40B1">
        <w:trPr>
          <w:jc w:val="center"/>
        </w:trPr>
        <w:tc>
          <w:tcPr>
            <w:tcW w:w="3121" w:type="dxa"/>
            <w:gridSpan w:val="2"/>
          </w:tcPr>
          <w:p w:rsidR="00130275" w:rsidRPr="00130275" w:rsidRDefault="00130275" w:rsidP="0003431C">
            <w:pPr>
              <w:jc w:val="right"/>
              <w:rPr>
                <w:b/>
              </w:rPr>
            </w:pPr>
            <w:r w:rsidRPr="00130275">
              <w:rPr>
                <w:b/>
              </w:rPr>
              <w:t>ИТОГО</w:t>
            </w:r>
          </w:p>
        </w:tc>
        <w:tc>
          <w:tcPr>
            <w:tcW w:w="919" w:type="dxa"/>
          </w:tcPr>
          <w:p w:rsidR="00130275" w:rsidRPr="00130275" w:rsidRDefault="00CA6CEA" w:rsidP="00CA6CE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130275" w:rsidRPr="00130275">
              <w:rPr>
                <w:b/>
              </w:rPr>
              <w:t xml:space="preserve"> ч</w:t>
            </w:r>
          </w:p>
        </w:tc>
        <w:tc>
          <w:tcPr>
            <w:tcW w:w="5424" w:type="dxa"/>
          </w:tcPr>
          <w:p w:rsidR="00130275" w:rsidRPr="00130275" w:rsidRDefault="00130275" w:rsidP="00641AC5">
            <w:pPr>
              <w:jc w:val="both"/>
            </w:pPr>
          </w:p>
        </w:tc>
      </w:tr>
    </w:tbl>
    <w:p w:rsidR="006719A0" w:rsidRDefault="00CA6CEA"/>
    <w:sectPr w:rsidR="00671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57316"/>
    <w:multiLevelType w:val="hybridMultilevel"/>
    <w:tmpl w:val="C1C659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F7B6D3A"/>
    <w:multiLevelType w:val="hybridMultilevel"/>
    <w:tmpl w:val="53789966"/>
    <w:lvl w:ilvl="0" w:tplc="4A96BE12">
      <w:start w:val="1"/>
      <w:numFmt w:val="bullet"/>
      <w:lvlText w:val=""/>
      <w:lvlJc w:val="left"/>
      <w:pPr>
        <w:ind w:left="1287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F0A"/>
    <w:rsid w:val="0003431C"/>
    <w:rsid w:val="00130275"/>
    <w:rsid w:val="00197ADB"/>
    <w:rsid w:val="00274F0A"/>
    <w:rsid w:val="00552811"/>
    <w:rsid w:val="00641AC5"/>
    <w:rsid w:val="009F7D95"/>
    <w:rsid w:val="00A83B12"/>
    <w:rsid w:val="00C406E5"/>
    <w:rsid w:val="00C42C9A"/>
    <w:rsid w:val="00CA6CEA"/>
    <w:rsid w:val="00FF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7A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A3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30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7A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7A3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30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k313</dc:creator>
  <cp:lastModifiedBy>admin</cp:lastModifiedBy>
  <cp:revision>5</cp:revision>
  <cp:lastPrinted>2018-03-19T08:47:00Z</cp:lastPrinted>
  <dcterms:created xsi:type="dcterms:W3CDTF">2020-02-05T12:18:00Z</dcterms:created>
  <dcterms:modified xsi:type="dcterms:W3CDTF">2021-04-22T07:18:00Z</dcterms:modified>
</cp:coreProperties>
</file>